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6C" w:rsidRDefault="00295B6C" w:rsidP="00295B6C">
      <w:pPr>
        <w:jc w:val="center"/>
        <w:rPr>
          <w:rFonts w:ascii="仿宋" w:eastAsia="仿宋" w:hAnsi="仿宋" w:cs="Arial"/>
          <w:b/>
          <w:bCs/>
          <w:sz w:val="32"/>
          <w:szCs w:val="32"/>
          <w:shd w:val="clear" w:color="auto" w:fill="FFFFFF"/>
        </w:rPr>
      </w:pPr>
      <w:r w:rsidRPr="00183208">
        <w:rPr>
          <w:rFonts w:ascii="仿宋" w:eastAsia="仿宋" w:hAnsi="仿宋" w:cs="Arial" w:hint="eastAsia"/>
          <w:b/>
          <w:bCs/>
          <w:sz w:val="32"/>
          <w:szCs w:val="32"/>
          <w:shd w:val="clear" w:color="auto" w:fill="FFFFFF"/>
        </w:rPr>
        <w:t>首届苏州大学</w:t>
      </w:r>
      <w:r w:rsidRPr="00183208">
        <w:rPr>
          <w:rFonts w:ascii="仿宋" w:eastAsia="仿宋" w:hAnsi="仿宋" w:cs="Arial"/>
          <w:b/>
          <w:bCs/>
          <w:sz w:val="32"/>
          <w:szCs w:val="32"/>
          <w:shd w:val="clear" w:color="auto" w:fill="FFFFFF"/>
        </w:rPr>
        <w:t>教师教学</w:t>
      </w:r>
      <w:r w:rsidRPr="00183208">
        <w:rPr>
          <w:rFonts w:ascii="仿宋" w:eastAsia="仿宋" w:hAnsi="仿宋" w:cs="Arial" w:hint="eastAsia"/>
          <w:b/>
          <w:bCs/>
          <w:sz w:val="32"/>
          <w:szCs w:val="32"/>
          <w:shd w:val="clear" w:color="auto" w:fill="FFFFFF"/>
        </w:rPr>
        <w:t>创新大</w:t>
      </w:r>
      <w:r w:rsidRPr="00183208">
        <w:rPr>
          <w:rFonts w:ascii="仿宋" w:eastAsia="仿宋" w:hAnsi="仿宋" w:cs="Arial"/>
          <w:b/>
          <w:bCs/>
          <w:sz w:val="32"/>
          <w:szCs w:val="32"/>
          <w:shd w:val="clear" w:color="auto" w:fill="FFFFFF"/>
        </w:rPr>
        <w:t>赛</w:t>
      </w:r>
    </w:p>
    <w:p w:rsidR="00D45AFE" w:rsidRDefault="00295B6C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183208">
        <w:rPr>
          <w:rFonts w:ascii="仿宋" w:eastAsia="仿宋" w:hAnsi="仿宋" w:cs="Arial"/>
          <w:b/>
          <w:color w:val="222222"/>
          <w:kern w:val="36"/>
          <w:sz w:val="32"/>
          <w:szCs w:val="32"/>
        </w:rPr>
        <w:t>暨</w:t>
      </w:r>
      <w:r w:rsidRPr="00183208">
        <w:rPr>
          <w:rFonts w:ascii="仿宋" w:eastAsia="仿宋" w:hAnsi="仿宋" w:cs="方正小标宋简体" w:hint="eastAsia"/>
          <w:b/>
          <w:sz w:val="32"/>
          <w:szCs w:val="32"/>
        </w:rPr>
        <w:t>第二届全国高校教师教学创新大赛选拔赛</w:t>
      </w:r>
      <w:r>
        <w:rPr>
          <w:rFonts w:ascii="仿宋" w:eastAsia="仿宋" w:hAnsi="仿宋" w:cs="方正小标宋简体" w:hint="eastAsia"/>
          <w:b/>
          <w:sz w:val="32"/>
          <w:szCs w:val="32"/>
        </w:rPr>
        <w:t>获奖名单</w:t>
      </w:r>
    </w:p>
    <w:p w:rsidR="00295B6C" w:rsidRDefault="00295B6C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</w:p>
    <w:p w:rsidR="00295B6C" w:rsidRDefault="00295B6C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295B6C">
        <w:rPr>
          <w:rFonts w:ascii="仿宋" w:eastAsia="仿宋" w:hAnsi="仿宋" w:cs="方正小标宋简体" w:hint="eastAsia"/>
          <w:b/>
          <w:sz w:val="32"/>
          <w:szCs w:val="32"/>
        </w:rPr>
        <w:t>正高（团队）组</w:t>
      </w:r>
    </w:p>
    <w:tbl>
      <w:tblPr>
        <w:tblW w:w="9560" w:type="dxa"/>
        <w:tblInd w:w="-5" w:type="dxa"/>
        <w:tblLook w:val="04A0" w:firstRow="1" w:lastRow="0" w:firstColumn="1" w:lastColumn="0" w:noHBand="0" w:noVBand="1"/>
      </w:tblPr>
      <w:tblGrid>
        <w:gridCol w:w="560"/>
        <w:gridCol w:w="2660"/>
        <w:gridCol w:w="1140"/>
        <w:gridCol w:w="4020"/>
        <w:gridCol w:w="1180"/>
      </w:tblGrid>
      <w:tr w:rsidR="00D61AC5" w:rsidRPr="00D61AC5" w:rsidTr="00D61AC5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王大慧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食品微生物学实验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许宜申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模拟电路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宋德孝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赵蓓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有机化学（</w:t>
            </w: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）（双语）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涂</w:t>
            </w: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放射卫生学（一）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程序设计及应用（C语言）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上官丕亮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宪法学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江美福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普通物理学二（上、下）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蔡田怡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现代物理学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刘纯平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机器视觉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全程可视绿色荧光蛋白的表达纯化鉴定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朱卿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尹万健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王芹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文书学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61AC5" w:rsidRPr="00D61AC5" w:rsidTr="00D61AC5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数字系统与逻辑设计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5" w:rsidRPr="00D61AC5" w:rsidRDefault="00D61AC5" w:rsidP="00D61A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1A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D61AC5" w:rsidRDefault="00D61AC5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D61AC5">
        <w:rPr>
          <w:rFonts w:ascii="仿宋" w:eastAsia="仿宋" w:hAnsi="仿宋" w:cs="方正小标宋简体" w:hint="eastAsia"/>
          <w:b/>
          <w:sz w:val="32"/>
          <w:szCs w:val="32"/>
        </w:rPr>
        <w:lastRenderedPageBreak/>
        <w:t>副高（团队）组</w:t>
      </w:r>
    </w:p>
    <w:tbl>
      <w:tblPr>
        <w:tblW w:w="9520" w:type="dxa"/>
        <w:tblInd w:w="-5" w:type="dxa"/>
        <w:tblLook w:val="04A0" w:firstRow="1" w:lastRow="0" w:firstColumn="1" w:lastColumn="0" w:noHBand="0" w:noVBand="1"/>
      </w:tblPr>
      <w:tblGrid>
        <w:gridCol w:w="560"/>
        <w:gridCol w:w="2660"/>
        <w:gridCol w:w="1140"/>
        <w:gridCol w:w="4020"/>
        <w:gridCol w:w="1140"/>
      </w:tblGrid>
      <w:tr w:rsidR="0099324C" w:rsidRPr="0099324C" w:rsidTr="0099324C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参赛课程名称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材料科学与工程基础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广告学概论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王晗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历史地理信息系统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bookmarkStart w:id="0" w:name="_GoBack"/>
        <w:bookmarkEnd w:id="0"/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杨青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朱晓旭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Python程序设计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陈维</w:t>
            </w: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无机及分析化学实验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朱永进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陈良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自动化综合实践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汤恒亮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设计素描与色彩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秦琳玲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应用光学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章晓芳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软件测试与质量保证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庄绪龙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刑法总论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古海波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跨文化交际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刘英杰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新媒体导论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郑丽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园艺疗法与康复花园设计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沙钢钢铁学院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闫炳基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钢铁冶金学（炼铁部分）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胡丹峰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基于FPGA的系统设计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曲昌菊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纳米科学技术学院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马艳芸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纳米材料专业实验（二）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徐祥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传感器与微传感技术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沙钢钢铁学院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许继芳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冶金传输原理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朱刚贤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液压与气动原理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王杰青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园林花卉学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创业101：你的客户是谁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周东营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99324C" w:rsidRPr="0099324C" w:rsidTr="009932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凌琳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4C" w:rsidRPr="0099324C" w:rsidRDefault="0099324C" w:rsidP="009932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2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9324C" w:rsidRDefault="0099324C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</w:p>
    <w:p w:rsidR="00663B16" w:rsidRDefault="00663B16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中级（团队）组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560"/>
        <w:gridCol w:w="2660"/>
        <w:gridCol w:w="1140"/>
        <w:gridCol w:w="4020"/>
        <w:gridCol w:w="1080"/>
      </w:tblGrid>
      <w:tr w:rsidR="00122592" w:rsidRPr="00122592" w:rsidTr="00122592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参赛课程名称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诵读指导实践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戴晨光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孙宝印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演示实验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田然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医学部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潘姝雯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服装结构设计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佘明薇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朱毅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当代伦理问题研究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伍鹏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郑善文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电子文件管理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蔡仙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林周周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</w:t>
            </w:r>
            <w:proofErr w:type="gramStart"/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娲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语音学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郭思宇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分析化学实验（一）上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22592" w:rsidRPr="00122592" w:rsidTr="00122592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李春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音乐专业英语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92" w:rsidRPr="00122592" w:rsidRDefault="00122592" w:rsidP="00122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25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122592" w:rsidRPr="00D61AC5" w:rsidRDefault="00122592" w:rsidP="00295B6C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</w:p>
    <w:sectPr w:rsidR="00122592" w:rsidRPr="00D6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98" w:rsidRDefault="00BA2F98" w:rsidP="00295B6C">
      <w:r>
        <w:separator/>
      </w:r>
    </w:p>
  </w:endnote>
  <w:endnote w:type="continuationSeparator" w:id="0">
    <w:p w:rsidR="00BA2F98" w:rsidRDefault="00BA2F98" w:rsidP="002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98" w:rsidRDefault="00BA2F98" w:rsidP="00295B6C">
      <w:r>
        <w:separator/>
      </w:r>
    </w:p>
  </w:footnote>
  <w:footnote w:type="continuationSeparator" w:id="0">
    <w:p w:rsidR="00BA2F98" w:rsidRDefault="00BA2F98" w:rsidP="0029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8A"/>
    <w:rsid w:val="00122592"/>
    <w:rsid w:val="00295B6C"/>
    <w:rsid w:val="00507ED3"/>
    <w:rsid w:val="00663B16"/>
    <w:rsid w:val="00803BB6"/>
    <w:rsid w:val="0099324C"/>
    <w:rsid w:val="00BA2F98"/>
    <w:rsid w:val="00D45AFE"/>
    <w:rsid w:val="00D61AC5"/>
    <w:rsid w:val="00D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A59F5-8EFA-4A95-9DFB-7DEA442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MecTeacher</cp:lastModifiedBy>
  <cp:revision>2</cp:revision>
  <dcterms:created xsi:type="dcterms:W3CDTF">2021-12-27T02:02:00Z</dcterms:created>
  <dcterms:modified xsi:type="dcterms:W3CDTF">2021-12-27T02:02:00Z</dcterms:modified>
</cp:coreProperties>
</file>