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6E" w:rsidRPr="00AF15AF" w:rsidRDefault="00294E78">
      <w:pPr>
        <w:pStyle w:val="1"/>
        <w:jc w:val="center"/>
        <w:rPr>
          <w:rFonts w:ascii="微软雅黑" w:eastAsia="微软雅黑" w:hAnsi="微软雅黑"/>
          <w:szCs w:val="32"/>
        </w:rPr>
      </w:pPr>
      <w:bookmarkStart w:id="0" w:name="_Toc23569"/>
      <w:bookmarkStart w:id="1" w:name="OLE_LINK4"/>
      <w:r w:rsidRPr="00AF15AF">
        <w:rPr>
          <w:rFonts w:ascii="微软雅黑" w:eastAsia="微软雅黑" w:hAnsi="微软雅黑" w:hint="eastAsia"/>
          <w:bCs/>
          <w:szCs w:val="32"/>
        </w:rPr>
        <w:t>凤鸣朗诵艺术</w:t>
      </w:r>
      <w:r w:rsidRPr="00AF15AF">
        <w:rPr>
          <w:rFonts w:ascii="微软雅黑" w:eastAsia="微软雅黑" w:hAnsi="微软雅黑" w:hint="eastAsia"/>
          <w:bCs/>
          <w:szCs w:val="32"/>
        </w:rPr>
        <w:t>社团</w:t>
      </w:r>
      <w:r w:rsidRPr="00AF15AF">
        <w:rPr>
          <w:rFonts w:ascii="微软雅黑" w:eastAsia="微软雅黑" w:hAnsi="微软雅黑" w:hint="eastAsia"/>
          <w:szCs w:val="32"/>
        </w:rPr>
        <w:t>章程</w:t>
      </w:r>
      <w:bookmarkEnd w:id="0"/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6"/>
      </w:tblGrid>
      <w:tr w:rsidR="00AF7E6E">
        <w:trPr>
          <w:trHeight w:val="11906"/>
        </w:trPr>
        <w:tc>
          <w:tcPr>
            <w:tcW w:w="8856" w:type="dxa"/>
          </w:tcPr>
          <w:p w:rsidR="00AF7E6E" w:rsidRDefault="00294E78" w:rsidP="00AF15AF">
            <w:pPr>
              <w:spacing w:line="360" w:lineRule="auto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（一）社团组织名称：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凤鸣朗诵艺术社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。</w:t>
            </w:r>
          </w:p>
          <w:p w:rsidR="00AF7E6E" w:rsidRDefault="00294E78" w:rsidP="00AF15AF">
            <w:pPr>
              <w:spacing w:line="360" w:lineRule="auto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社团组织宗旨：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在将</w:t>
            </w:r>
            <w:hyperlink r:id="rId6" w:tgtFrame="_blank" w:history="1">
              <w:r>
                <w:rPr>
                  <w:rFonts w:ascii="微软雅黑" w:eastAsia="微软雅黑" w:hAnsi="微软雅黑" w:hint="eastAsia"/>
                  <w:sz w:val="24"/>
                  <w:szCs w:val="28"/>
                </w:rPr>
                <w:t>文字作品</w:t>
              </w:r>
            </w:hyperlink>
            <w:r>
              <w:rPr>
                <w:rFonts w:ascii="微软雅黑" w:eastAsia="微软雅黑" w:hAnsi="微软雅黑" w:hint="eastAsia"/>
                <w:sz w:val="24"/>
                <w:szCs w:val="28"/>
              </w:rPr>
              <w:t>转化为有声语言的朗诵过程中，有效地培养对语言词汇细致入微的体味能力以陶冶社员情操，并提高其艺术鉴赏力和语言表达的能力。</w:t>
            </w:r>
          </w:p>
          <w:p w:rsidR="00AF7E6E" w:rsidRDefault="00294E78" w:rsidP="00AF15AF">
            <w:pPr>
              <w:spacing w:line="360" w:lineRule="auto"/>
              <w:rPr>
                <w:rFonts w:ascii="微软雅黑" w:eastAsia="微软雅黑" w:hAnsi="微软雅黑" w:cs="Arial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社团组织目的：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为</w:t>
            </w:r>
            <w:r>
              <w:rPr>
                <w:rFonts w:ascii="微软雅黑" w:eastAsia="微软雅黑" w:hAnsi="微软雅黑" w:hint="eastAsia"/>
                <w:color w:val="2A2A2A"/>
                <w:sz w:val="24"/>
                <w:szCs w:val="28"/>
              </w:rPr>
              <w:t>爱好</w:t>
            </w:r>
            <w:r>
              <w:rPr>
                <w:rFonts w:ascii="微软雅黑" w:eastAsia="微软雅黑" w:hAnsi="微软雅黑" w:hint="eastAsia"/>
                <w:color w:val="2A2A2A"/>
                <w:sz w:val="24"/>
                <w:szCs w:val="28"/>
              </w:rPr>
              <w:t>播音、主持、朗诵、配音</w:t>
            </w:r>
            <w:r>
              <w:rPr>
                <w:rFonts w:ascii="微软雅黑" w:eastAsia="微软雅黑" w:hAnsi="微软雅黑" w:hint="eastAsia"/>
                <w:color w:val="2A2A2A"/>
                <w:sz w:val="24"/>
                <w:szCs w:val="28"/>
              </w:rPr>
              <w:t>的同学</w:t>
            </w:r>
            <w:r>
              <w:rPr>
                <w:rFonts w:ascii="微软雅黑" w:eastAsia="微软雅黑" w:hAnsi="微软雅黑" w:cs="Arial" w:hint="eastAsia"/>
                <w:sz w:val="24"/>
                <w:szCs w:val="28"/>
              </w:rPr>
              <w:t>提供交流的机会和实践的平台。</w:t>
            </w:r>
          </w:p>
          <w:p w:rsidR="00AF7E6E" w:rsidRDefault="00294E78" w:rsidP="00AF15AF">
            <w:pPr>
              <w:spacing w:line="360" w:lineRule="auto"/>
              <w:ind w:left="588" w:hangingChars="245" w:hanging="588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社团组织意义：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丰富学生的文化生活、宣扬苏州大学校园文化。</w:t>
            </w:r>
          </w:p>
          <w:p w:rsidR="00AF7E6E" w:rsidRDefault="00294E78" w:rsidP="00AF15AF">
            <w:pPr>
              <w:spacing w:line="360" w:lineRule="auto"/>
              <w:ind w:left="588" w:hangingChars="245" w:hanging="588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 xml:space="preserve">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社团组织口号：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凤吟始词句惊鸿，吟诵罢诗行玲珑。</w:t>
            </w:r>
          </w:p>
          <w:p w:rsidR="00AF7E6E" w:rsidRDefault="00294E78" w:rsidP="00AF15AF">
            <w:pPr>
              <w:numPr>
                <w:ilvl w:val="0"/>
                <w:numId w:val="1"/>
              </w:numPr>
              <w:spacing w:line="360" w:lineRule="auto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学生社团类别：文化体育</w:t>
            </w:r>
          </w:p>
          <w:p w:rsidR="00AF7E6E" w:rsidRDefault="00294E78" w:rsidP="00AF15AF">
            <w:pPr>
              <w:numPr>
                <w:ilvl w:val="0"/>
                <w:numId w:val="1"/>
              </w:numPr>
              <w:spacing w:line="360" w:lineRule="auto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社团成员资格及其权利和义务：</w:t>
            </w:r>
          </w:p>
          <w:p w:rsidR="00AF7E6E" w:rsidRDefault="00294E78" w:rsidP="00AF15AF">
            <w:pPr>
              <w:spacing w:line="360" w:lineRule="auto"/>
              <w:ind w:firstLine="540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学生中对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朗诵主持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有一定兴趣爱好者经审核批准均可成为本社团成员。本社也会定期对成员进行绩效考核，吸纳新成员，淘汰表现不佳的成员。</w:t>
            </w:r>
          </w:p>
          <w:p w:rsidR="00AF7E6E" w:rsidRDefault="00294E78" w:rsidP="00AF15AF">
            <w:pPr>
              <w:spacing w:line="360" w:lineRule="auto"/>
              <w:ind w:firstLine="540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凤鸣朗诵艺术社成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员有权参与社团组织的各项活动，有权对社团的发展与建设提出有益的建议，有权参与社团管理人员的选举等。</w:t>
            </w:r>
          </w:p>
          <w:p w:rsidR="00AF7E6E" w:rsidRDefault="00294E78" w:rsidP="00AF15AF">
            <w:pPr>
              <w:spacing w:line="360" w:lineRule="auto"/>
              <w:ind w:firstLine="480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凤鸣朗诵艺术社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成员有义务遵守社团的组织章程，在活动中有义务服从社团管理人员的领导等。</w:t>
            </w:r>
          </w:p>
          <w:p w:rsidR="00AF7E6E" w:rsidRDefault="00294E78" w:rsidP="00AF15AF">
            <w:pPr>
              <w:spacing w:line="360" w:lineRule="auto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（四）社团组织管理制度，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执行机构的产生程序及其权限：</w:t>
            </w:r>
          </w:p>
          <w:p w:rsidR="00AF7E6E" w:rsidRDefault="00294E78" w:rsidP="00AF15AF">
            <w:pPr>
              <w:spacing w:line="360" w:lineRule="auto"/>
              <w:ind w:firstLineChars="200" w:firstLine="480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凤鸣朗诵艺术社共由五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个部门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组成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，分别为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声优部、项目部、运营部、创作部、新媒体部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。另设社长一名，副社长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两名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。建社时期，社长由负责人担任，副社长与各部部长由社团主要发起人员担任。在今后正常的社团运作中，每届社长与副社长由各部部长、干事以及社团负责老师选举产生。</w:t>
            </w:r>
          </w:p>
          <w:p w:rsidR="00AF7E6E" w:rsidRDefault="00294E78" w:rsidP="00AF15AF">
            <w:pPr>
              <w:spacing w:line="360" w:lineRule="auto"/>
              <w:ind w:firstLineChars="200" w:firstLine="480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lastRenderedPageBreak/>
              <w:t>社长主持全社大局，要求具备一定的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播音专业素质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，并具有较好的文学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鉴赏能力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及策划能力，能够主持社团各项活动的开展、维持社团正常的运作、推动社团全面的发展。</w:t>
            </w:r>
          </w:p>
          <w:p w:rsidR="00AF7E6E" w:rsidRDefault="00294E78" w:rsidP="00AF15AF">
            <w:pPr>
              <w:spacing w:line="360" w:lineRule="auto"/>
              <w:ind w:firstLineChars="200" w:firstLine="480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副社长要求具备良好的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专业素质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和组织策划能力，能够协助社长开展各项工作。</w:t>
            </w:r>
          </w:p>
          <w:p w:rsidR="00AF7E6E" w:rsidRDefault="00294E78" w:rsidP="00AF15AF">
            <w:pPr>
              <w:spacing w:line="360" w:lineRule="auto"/>
              <w:ind w:firstLineChars="200" w:firstLine="480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声优部：组织早晨练声等训练，专业相关指导，选派优秀学员参加活动和比赛。</w:t>
            </w:r>
          </w:p>
          <w:p w:rsidR="00AF7E6E" w:rsidRDefault="00294E78" w:rsidP="00AF15AF">
            <w:pPr>
              <w:spacing w:line="360" w:lineRule="auto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新媒体部：负责社团活动的相关宣传，文字、图片、广告等的策划、设计和发布工作，并能够搜集相关信息将活动成果归纳成文字材料。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活动、比赛的线上宣传（如微信公众号的运营），活动照片视频的整理。</w:t>
            </w:r>
          </w:p>
          <w:p w:rsidR="00AF7E6E" w:rsidRDefault="00294E78" w:rsidP="00AF15AF">
            <w:pPr>
              <w:spacing w:line="360" w:lineRule="auto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创作部：广播剧、诗歌创作，电台节目制作，社团电台的日常运作与管理。</w:t>
            </w:r>
          </w:p>
          <w:p w:rsidR="00AF7E6E" w:rsidRDefault="00294E78" w:rsidP="00AF15AF">
            <w:pPr>
              <w:spacing w:line="360" w:lineRule="auto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项目部：负责社团活动的创意、策划、统筹工作，内部社团的管理。</w:t>
            </w:r>
          </w:p>
          <w:p w:rsidR="00AF7E6E" w:rsidRDefault="00294E78" w:rsidP="00AF15AF">
            <w:pPr>
              <w:spacing w:line="360" w:lineRule="auto"/>
              <w:ind w:firstLine="480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运营部：社团财务管理，活动赞助、外联，协助项目部组织比赛和活动。</w:t>
            </w:r>
          </w:p>
          <w:p w:rsidR="00AF7E6E" w:rsidRDefault="00294E78" w:rsidP="00AF15AF">
            <w:pPr>
              <w:numPr>
                <w:ilvl w:val="0"/>
                <w:numId w:val="2"/>
              </w:numPr>
              <w:spacing w:line="360" w:lineRule="auto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经费来源及其使用办法（社团财务管理制度）</w:t>
            </w:r>
          </w:p>
          <w:p w:rsidR="00AF7E6E" w:rsidRDefault="00294E78" w:rsidP="00AF15AF">
            <w:pPr>
              <w:spacing w:line="360" w:lineRule="auto"/>
              <w:ind w:firstLineChars="200"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凤鸣朗诵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艺术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社旗下运营部为本社财务管理之核心机构。运营部掌管社团经费和所有实物，并承担社团活动所需经费的预算和结算工作。由运营部部长直接负责监督和协助其他部门的经费使用和上报状况。所有经费由运营部部长和社长统一协商管理，不能挪做它用。主要的经费来源：其一，通过申请院方支援，在建社初期给以我社资金或实物的支持。其二，通过运营部与外校合作方达成商业协议获得赞助。主要的使用办法：其一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用于维持社团正常的运作（如社团干事车话两费的报销、正常宣传工作所需物品的购置等）的费用。其二，用于支付社团举办的活动（如江苏广电——脱口我来秀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等）的费用。</w:t>
            </w:r>
          </w:p>
          <w:p w:rsidR="00AF7E6E" w:rsidRDefault="00294E78" w:rsidP="00AF15AF">
            <w:pPr>
              <w:spacing w:line="360" w:lineRule="auto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（六）负责人的条件、任免的程序及其职权范围</w:t>
            </w:r>
          </w:p>
          <w:p w:rsidR="00AF7E6E" w:rsidRDefault="00294E78" w:rsidP="00AF15AF">
            <w:pPr>
              <w:spacing w:line="360" w:lineRule="auto"/>
              <w:ind w:firstLineChars="200"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凤鸣朗诵艺术社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负责人必须为苏州大学凤凰传媒学院在校生，必须为社团主要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组建人员之一。负责人要求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具备一定的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播音专业素质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，并具有较好的文学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鉴赏能力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及策划能力，能够主持社团各项活动的开展、维持社团正常的运作、推动社团全面的发展。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在社内具备一定的声望，能够协调本社与院校方、各部人员与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社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员、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专业老师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与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社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员等多方关系。负责人必须无遭受校纪校规处分的记录。其在任期间，如若遭遇两名指导老师和四名（含四名）以上的社团部长的弹劾，可罢免。</w:t>
            </w:r>
          </w:p>
          <w:p w:rsidR="00AF7E6E" w:rsidRDefault="00294E78" w:rsidP="00AF15AF">
            <w:pPr>
              <w:spacing w:line="360" w:lineRule="auto"/>
              <w:rPr>
                <w:rFonts w:ascii="微软雅黑" w:eastAsia="微软雅黑" w:hAnsi="微软雅黑"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（七）社团章程修改程序</w:t>
            </w:r>
          </w:p>
          <w:p w:rsidR="00AF7E6E" w:rsidRDefault="00294E78" w:rsidP="00AF15AF">
            <w:pPr>
              <w:spacing w:line="360" w:lineRule="auto"/>
              <w:ind w:firstLine="4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凤鸣朗诵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艺术社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自社长至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社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员皆有提出修改社团章程建议的权利，修改建议须召开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社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员大会，告知全社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成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员。经民主协商后可进行章程修改。针对特定部门的章程修改必须与该部部长协商。社团章程修改方案确定后，由社长带领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项目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部人员执行。修改内容须及时告知社内干事与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社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员。</w:t>
            </w:r>
          </w:p>
          <w:p w:rsidR="00AF7E6E" w:rsidRDefault="00294E78" w:rsidP="00AF15AF">
            <w:pPr>
              <w:spacing w:line="360" w:lineRule="auto"/>
              <w:rPr>
                <w:rFonts w:ascii="微软雅黑" w:eastAsia="微软雅黑" w:hAnsi="微软雅黑"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（八）社团终止程序</w:t>
            </w:r>
          </w:p>
          <w:p w:rsidR="00AF7E6E" w:rsidRPr="00AF15AF" w:rsidRDefault="00294E78" w:rsidP="00AF15AF">
            <w:pPr>
              <w:spacing w:line="360" w:lineRule="auto"/>
              <w:ind w:firstLine="480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全体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成员一致通过认为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凤鸣朗诵艺术社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无继续运作的意义时，由负责人宣布社团终止。</w:t>
            </w:r>
          </w:p>
        </w:tc>
      </w:tr>
    </w:tbl>
    <w:p w:rsidR="00AF7E6E" w:rsidRDefault="00AF7E6E">
      <w:bookmarkStart w:id="2" w:name="_GoBack"/>
      <w:bookmarkEnd w:id="1"/>
      <w:bookmarkEnd w:id="2"/>
    </w:p>
    <w:sectPr w:rsidR="00AF7E6E" w:rsidSect="00AF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5F26"/>
    <w:multiLevelType w:val="singleLevel"/>
    <w:tmpl w:val="58305F26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8442AC7"/>
    <w:multiLevelType w:val="singleLevel"/>
    <w:tmpl w:val="58442AC7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FB82CF7"/>
    <w:rsid w:val="00294E78"/>
    <w:rsid w:val="00AF15AF"/>
    <w:rsid w:val="00AF7E6E"/>
    <w:rsid w:val="0FB8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E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F7E6E"/>
    <w:pPr>
      <w:keepNext/>
      <w:keepLines/>
      <w:spacing w:line="480" w:lineRule="auto"/>
      <w:outlineLvl w:val="0"/>
    </w:pPr>
    <w:rPr>
      <w:rFonts w:ascii="Times New Roman" w:hAnsi="Times New Roman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ike.baidu.com/view/88214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Administrator</cp:lastModifiedBy>
  <cp:revision>3</cp:revision>
  <dcterms:created xsi:type="dcterms:W3CDTF">2017-10-27T14:09:00Z</dcterms:created>
  <dcterms:modified xsi:type="dcterms:W3CDTF">2017-10-28T13:57:00Z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